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8A" w:rsidRPr="007B358A" w:rsidRDefault="007B358A" w:rsidP="007B358A">
      <w:pPr>
        <w:rPr>
          <w:rFonts w:ascii="Times New Roman" w:hAnsi="Times New Roman" w:cs="Times New Roman"/>
        </w:rPr>
      </w:pPr>
      <w:bookmarkStart w:id="0" w:name="_GoBack"/>
      <w:r w:rsidRPr="007B358A">
        <w:rPr>
          <w:rFonts w:ascii="Times New Roman" w:hAnsi="Times New Roman" w:cs="Times New Roman"/>
        </w:rPr>
        <w:t>Клиническая фармакология</w:t>
      </w:r>
    </w:p>
    <w:p w:rsidR="007B358A" w:rsidRPr="007B358A" w:rsidRDefault="007B358A" w:rsidP="007B358A">
      <w:pPr>
        <w:rPr>
          <w:rFonts w:ascii="Times New Roman" w:hAnsi="Times New Roman" w:cs="Times New Roman"/>
        </w:rPr>
      </w:pPr>
      <w:proofErr w:type="spellStart"/>
      <w:r w:rsidRPr="007B358A">
        <w:rPr>
          <w:rFonts w:ascii="Times New Roman" w:hAnsi="Times New Roman" w:cs="Times New Roman"/>
        </w:rPr>
        <w:t>Симуляционный</w:t>
      </w:r>
      <w:proofErr w:type="spellEnd"/>
      <w:r w:rsidRPr="007B358A">
        <w:rPr>
          <w:rFonts w:ascii="Times New Roman" w:hAnsi="Times New Roman" w:cs="Times New Roman"/>
        </w:rPr>
        <w:t xml:space="preserve"> курс специализированный</w:t>
      </w:r>
    </w:p>
    <w:p w:rsidR="007B358A" w:rsidRPr="007B358A" w:rsidRDefault="007B358A" w:rsidP="007B358A">
      <w:pPr>
        <w:rPr>
          <w:rFonts w:ascii="Times New Roman" w:hAnsi="Times New Roman" w:cs="Times New Roman"/>
        </w:rPr>
      </w:pPr>
      <w:proofErr w:type="spellStart"/>
      <w:r w:rsidRPr="007B358A">
        <w:rPr>
          <w:rFonts w:ascii="Times New Roman" w:hAnsi="Times New Roman" w:cs="Times New Roman"/>
        </w:rPr>
        <w:t>Симуляционный</w:t>
      </w:r>
      <w:proofErr w:type="spellEnd"/>
      <w:r w:rsidRPr="007B358A">
        <w:rPr>
          <w:rFonts w:ascii="Times New Roman" w:hAnsi="Times New Roman" w:cs="Times New Roman"/>
        </w:rPr>
        <w:t xml:space="preserve"> курс общепрофессиональный</w:t>
      </w:r>
    </w:p>
    <w:p w:rsidR="007B358A" w:rsidRPr="007B358A" w:rsidRDefault="007B358A" w:rsidP="007B358A">
      <w:pPr>
        <w:rPr>
          <w:rFonts w:ascii="Times New Roman" w:hAnsi="Times New Roman" w:cs="Times New Roman"/>
        </w:rPr>
      </w:pPr>
      <w:r w:rsidRPr="007B358A">
        <w:rPr>
          <w:rFonts w:ascii="Times New Roman" w:hAnsi="Times New Roman" w:cs="Times New Roman"/>
        </w:rPr>
        <w:t>Общественное здоровье и здравоохранение</w:t>
      </w:r>
    </w:p>
    <w:p w:rsidR="007B358A" w:rsidRPr="007B358A" w:rsidRDefault="007B358A" w:rsidP="007B358A">
      <w:pPr>
        <w:rPr>
          <w:rFonts w:ascii="Times New Roman" w:hAnsi="Times New Roman" w:cs="Times New Roman"/>
        </w:rPr>
      </w:pPr>
      <w:r w:rsidRPr="007B358A">
        <w:rPr>
          <w:rFonts w:ascii="Times New Roman" w:hAnsi="Times New Roman" w:cs="Times New Roman"/>
        </w:rPr>
        <w:t>Педагогика</w:t>
      </w:r>
    </w:p>
    <w:p w:rsidR="007B358A" w:rsidRPr="007B358A" w:rsidRDefault="007B358A" w:rsidP="007B358A">
      <w:pPr>
        <w:rPr>
          <w:rFonts w:ascii="Times New Roman" w:hAnsi="Times New Roman" w:cs="Times New Roman"/>
        </w:rPr>
      </w:pPr>
      <w:r w:rsidRPr="007B358A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7B358A" w:rsidRPr="007B358A" w:rsidRDefault="007B358A" w:rsidP="007B358A">
      <w:pPr>
        <w:rPr>
          <w:rFonts w:ascii="Times New Roman" w:hAnsi="Times New Roman" w:cs="Times New Roman"/>
        </w:rPr>
      </w:pPr>
      <w:r w:rsidRPr="007B358A">
        <w:rPr>
          <w:rFonts w:ascii="Times New Roman" w:hAnsi="Times New Roman" w:cs="Times New Roman"/>
        </w:rPr>
        <w:t>Основы менеджмента</w:t>
      </w:r>
    </w:p>
    <w:p w:rsidR="007B358A" w:rsidRPr="007B358A" w:rsidRDefault="007B358A" w:rsidP="007B358A">
      <w:pPr>
        <w:rPr>
          <w:rFonts w:ascii="Times New Roman" w:hAnsi="Times New Roman" w:cs="Times New Roman"/>
        </w:rPr>
      </w:pPr>
      <w:r w:rsidRPr="007B358A">
        <w:rPr>
          <w:rFonts w:ascii="Times New Roman" w:hAnsi="Times New Roman" w:cs="Times New Roman"/>
        </w:rPr>
        <w:t>Терапия</w:t>
      </w:r>
    </w:p>
    <w:p w:rsidR="007B358A" w:rsidRPr="007B358A" w:rsidRDefault="007B358A" w:rsidP="007B358A">
      <w:pPr>
        <w:rPr>
          <w:rFonts w:ascii="Times New Roman" w:hAnsi="Times New Roman" w:cs="Times New Roman"/>
        </w:rPr>
      </w:pPr>
      <w:r w:rsidRPr="007B358A">
        <w:rPr>
          <w:rFonts w:ascii="Times New Roman" w:hAnsi="Times New Roman" w:cs="Times New Roman"/>
        </w:rPr>
        <w:t>Педиатрия</w:t>
      </w:r>
    </w:p>
    <w:p w:rsidR="00315238" w:rsidRPr="007B358A" w:rsidRDefault="007B358A" w:rsidP="007B358A">
      <w:pPr>
        <w:rPr>
          <w:rFonts w:ascii="Times New Roman" w:hAnsi="Times New Roman" w:cs="Times New Roman"/>
        </w:rPr>
      </w:pPr>
      <w:r w:rsidRPr="007B358A">
        <w:rPr>
          <w:rFonts w:ascii="Times New Roman" w:hAnsi="Times New Roman" w:cs="Times New Roman"/>
        </w:rPr>
        <w:t>Неврология</w:t>
      </w:r>
    </w:p>
    <w:p w:rsidR="007B358A" w:rsidRPr="007B358A" w:rsidRDefault="007B358A" w:rsidP="007B358A">
      <w:pPr>
        <w:rPr>
          <w:rFonts w:ascii="Times New Roman" w:hAnsi="Times New Roman" w:cs="Times New Roman"/>
        </w:rPr>
      </w:pPr>
      <w:r w:rsidRPr="007B358A">
        <w:rPr>
          <w:rFonts w:ascii="Times New Roman" w:hAnsi="Times New Roman" w:cs="Times New Roman"/>
        </w:rPr>
        <w:t>Клиническая фармакология антимикробных препаратов</w:t>
      </w:r>
    </w:p>
    <w:p w:rsidR="007B358A" w:rsidRPr="007B358A" w:rsidRDefault="007B358A" w:rsidP="007B358A">
      <w:pPr>
        <w:rPr>
          <w:rFonts w:ascii="Times New Roman" w:hAnsi="Times New Roman" w:cs="Times New Roman"/>
        </w:rPr>
      </w:pPr>
      <w:r w:rsidRPr="007B358A">
        <w:rPr>
          <w:rFonts w:ascii="Times New Roman" w:hAnsi="Times New Roman" w:cs="Times New Roman"/>
        </w:rPr>
        <w:t xml:space="preserve">Клиническая фармакология </w:t>
      </w:r>
      <w:proofErr w:type="spellStart"/>
      <w:r w:rsidRPr="007B358A">
        <w:rPr>
          <w:rFonts w:ascii="Times New Roman" w:hAnsi="Times New Roman" w:cs="Times New Roman"/>
        </w:rPr>
        <w:t>антиаритмиков</w:t>
      </w:r>
      <w:proofErr w:type="spellEnd"/>
    </w:p>
    <w:p w:rsidR="007B358A" w:rsidRPr="007B358A" w:rsidRDefault="007B358A" w:rsidP="007B358A">
      <w:pPr>
        <w:rPr>
          <w:rFonts w:ascii="Times New Roman" w:hAnsi="Times New Roman" w:cs="Times New Roman"/>
        </w:rPr>
      </w:pPr>
      <w:r w:rsidRPr="007B358A">
        <w:rPr>
          <w:rFonts w:ascii="Times New Roman" w:hAnsi="Times New Roman" w:cs="Times New Roman"/>
        </w:rPr>
        <w:t>Клиническая фармакология неотложных состояний</w:t>
      </w:r>
    </w:p>
    <w:p w:rsidR="007B358A" w:rsidRPr="007B358A" w:rsidRDefault="007B358A" w:rsidP="007B358A">
      <w:pPr>
        <w:rPr>
          <w:rFonts w:ascii="Times New Roman" w:hAnsi="Times New Roman" w:cs="Times New Roman"/>
        </w:rPr>
      </w:pPr>
      <w:r w:rsidRPr="007B358A">
        <w:rPr>
          <w:rFonts w:ascii="Times New Roman" w:hAnsi="Times New Roman" w:cs="Times New Roman"/>
        </w:rPr>
        <w:t>Клиническая фармакология психотропных средств</w:t>
      </w:r>
      <w:bookmarkEnd w:id="0"/>
    </w:p>
    <w:sectPr w:rsidR="007B358A" w:rsidRPr="007B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48"/>
    <w:rsid w:val="00315238"/>
    <w:rsid w:val="007B358A"/>
    <w:rsid w:val="007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D5F03-1B68-4250-A956-C6B1939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2024-09-19T09:43:00Z</dcterms:created>
  <dcterms:modified xsi:type="dcterms:W3CDTF">2024-09-19T09:43:00Z</dcterms:modified>
</cp:coreProperties>
</file>